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C3" w:rsidRDefault="008A4AC3" w:rsidP="008A4AC3">
      <w:pPr>
        <w:spacing w:line="58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bCs/>
          <w:sz w:val="32"/>
          <w:szCs w:val="32"/>
        </w:rPr>
        <w:t>附件1</w:t>
      </w:r>
    </w:p>
    <w:p w:rsidR="008A4AC3" w:rsidRDefault="008A4AC3" w:rsidP="008A4AC3">
      <w:pPr>
        <w:spacing w:line="580" w:lineRule="exact"/>
        <w:rPr>
          <w:rFonts w:ascii="仿宋_GB2312" w:eastAsia="仿宋_GB2312" w:hAnsi="仿宋_GB2312" w:cs="仿宋_GB2312"/>
          <w:bCs/>
          <w:sz w:val="32"/>
          <w:szCs w:val="32"/>
        </w:rPr>
      </w:pPr>
    </w:p>
    <w:p w:rsidR="008A4AC3" w:rsidRDefault="008A4AC3" w:rsidP="008A4AC3">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“2020年第12届科技期刊发展创新研讨会</w:t>
      </w:r>
    </w:p>
    <w:p w:rsidR="008A4AC3" w:rsidRDefault="008A4AC3" w:rsidP="008A4AC3">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编辑技能大赛——专题策划</w:t>
      </w:r>
      <w:proofErr w:type="gramStart"/>
      <w:r>
        <w:rPr>
          <w:rFonts w:ascii="方正小标宋简体" w:eastAsia="方正小标宋简体" w:hAnsi="方正小标宋简体" w:cs="方正小标宋简体" w:hint="eastAsia"/>
          <w:bCs/>
          <w:sz w:val="44"/>
          <w:szCs w:val="44"/>
        </w:rPr>
        <w:t>”</w:t>
      </w:r>
      <w:proofErr w:type="gramEnd"/>
      <w:r>
        <w:rPr>
          <w:rFonts w:ascii="方正小标宋简体" w:eastAsia="方正小标宋简体" w:hAnsi="方正小标宋简体" w:cs="方正小标宋简体" w:hint="eastAsia"/>
          <w:bCs/>
          <w:sz w:val="44"/>
          <w:szCs w:val="44"/>
        </w:rPr>
        <w:t>规则</w:t>
      </w:r>
    </w:p>
    <w:p w:rsidR="008A4AC3" w:rsidRDefault="008A4AC3" w:rsidP="008A4AC3">
      <w:pPr>
        <w:pStyle w:val="a4"/>
        <w:spacing w:beforeAutospacing="0" w:afterAutospacing="0" w:line="580" w:lineRule="exact"/>
        <w:rPr>
          <w:rStyle w:val="a3"/>
          <w:rFonts w:ascii="等线" w:eastAsia="等线" w:hAnsi="等线"/>
          <w:color w:val="333333"/>
          <w:sz w:val="32"/>
          <w:szCs w:val="32"/>
        </w:rPr>
      </w:pPr>
    </w:p>
    <w:p w:rsidR="008A4AC3" w:rsidRDefault="008A4AC3" w:rsidP="008A4AC3">
      <w:pPr>
        <w:pStyle w:val="a4"/>
        <w:spacing w:beforeAutospacing="0" w:afterAutospacing="0" w:line="580" w:lineRule="exact"/>
        <w:rPr>
          <w:rStyle w:val="a3"/>
          <w:rFonts w:ascii="等线" w:eastAsia="等线" w:hAnsi="等线"/>
          <w:color w:val="333333"/>
          <w:sz w:val="32"/>
          <w:szCs w:val="32"/>
        </w:rPr>
      </w:pPr>
      <w:r>
        <w:rPr>
          <w:rStyle w:val="a3"/>
          <w:rFonts w:ascii="等线" w:eastAsia="等线" w:hAnsi="等线" w:hint="eastAsia"/>
          <w:color w:val="333333"/>
          <w:sz w:val="32"/>
          <w:szCs w:val="32"/>
        </w:rPr>
        <w:t>一、参赛人员范围</w:t>
      </w:r>
    </w:p>
    <w:p w:rsidR="008A4AC3" w:rsidRDefault="008A4AC3" w:rsidP="008A4AC3">
      <w:pPr>
        <w:pStyle w:val="a4"/>
        <w:widowControl/>
        <w:numPr>
          <w:ilvl w:val="0"/>
          <w:numId w:val="1"/>
        </w:numPr>
        <w:tabs>
          <w:tab w:val="left" w:pos="106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报名选手以个人名义或组队形式（1～2人</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参加竞赛；</w:t>
      </w:r>
    </w:p>
    <w:p w:rsidR="008A4AC3" w:rsidRDefault="008A4AC3" w:rsidP="008A4AC3">
      <w:pPr>
        <w:pStyle w:val="a4"/>
        <w:tabs>
          <w:tab w:val="left" w:pos="1060"/>
        </w:tabs>
        <w:spacing w:beforeAutospacing="0" w:afterAutospacing="0" w:line="580" w:lineRule="exact"/>
        <w:ind w:firstLineChars="200" w:firstLine="640"/>
        <w:rPr>
          <w:rStyle w:val="a3"/>
          <w:rFonts w:ascii="等线" w:eastAsia="等线" w:hAnsi="等线"/>
          <w:color w:val="333333"/>
          <w:sz w:val="32"/>
          <w:szCs w:val="32"/>
        </w:rPr>
      </w:pPr>
      <w:r>
        <w:rPr>
          <w:rFonts w:ascii="仿宋_GB2312" w:eastAsia="仿宋_GB2312" w:hAnsi="仿宋_GB2312" w:cs="仿宋_GB2312" w:hint="eastAsia"/>
          <w:color w:val="333333"/>
          <w:sz w:val="32"/>
          <w:szCs w:val="32"/>
        </w:rPr>
        <w:t>2. 报名选手须为具有责编证书的专职科技期刊编辑。</w:t>
      </w:r>
    </w:p>
    <w:p w:rsidR="008A4AC3" w:rsidRDefault="008A4AC3" w:rsidP="008A4AC3">
      <w:pPr>
        <w:pStyle w:val="a4"/>
        <w:spacing w:beforeAutospacing="0" w:afterAutospacing="0" w:line="580" w:lineRule="exact"/>
        <w:rPr>
          <w:rFonts w:ascii="等线" w:eastAsia="等线" w:hAnsi="等线"/>
          <w:color w:val="333333"/>
          <w:sz w:val="28"/>
          <w:szCs w:val="28"/>
        </w:rPr>
      </w:pPr>
      <w:r>
        <w:rPr>
          <w:rStyle w:val="a3"/>
          <w:rFonts w:ascii="等线" w:eastAsia="等线" w:hAnsi="等线" w:hint="eastAsia"/>
          <w:color w:val="333333"/>
          <w:sz w:val="32"/>
          <w:szCs w:val="32"/>
        </w:rPr>
        <w:t>二、参赛</w:t>
      </w:r>
      <w:r>
        <w:rPr>
          <w:rStyle w:val="a3"/>
          <w:rFonts w:ascii="等线" w:eastAsia="等线" w:hAnsi="等线"/>
          <w:color w:val="333333"/>
          <w:sz w:val="32"/>
          <w:szCs w:val="32"/>
        </w:rPr>
        <w:t>内容</w:t>
      </w:r>
    </w:p>
    <w:p w:rsidR="008A4AC3" w:rsidRDefault="008A4AC3" w:rsidP="008A4AC3">
      <w:pPr>
        <w:pStyle w:val="a4"/>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以编辑本人所在期刊覆盖的学科为背景，撰写本学科某个热点研究领域的专题选题策划书，主要内容包括但不限于：</w:t>
      </w:r>
    </w:p>
    <w:p w:rsidR="008A4AC3" w:rsidRDefault="008A4AC3" w:rsidP="008A4AC3">
      <w:pPr>
        <w:pStyle w:val="a4"/>
        <w:widowControl/>
        <w:numPr>
          <w:ilvl w:val="0"/>
          <w:numId w:val="2"/>
        </w:numPr>
        <w:tabs>
          <w:tab w:val="left" w:pos="105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期刊和学科简介；</w:t>
      </w:r>
    </w:p>
    <w:p w:rsidR="008A4AC3" w:rsidRDefault="008A4AC3" w:rsidP="008A4AC3">
      <w:pPr>
        <w:pStyle w:val="a4"/>
        <w:widowControl/>
        <w:numPr>
          <w:ilvl w:val="0"/>
          <w:numId w:val="2"/>
        </w:numPr>
        <w:tabs>
          <w:tab w:val="left" w:pos="105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选题的背景和意义、调研过程、预期目标；</w:t>
      </w:r>
    </w:p>
    <w:p w:rsidR="008A4AC3" w:rsidRDefault="008A4AC3" w:rsidP="008A4AC3">
      <w:pPr>
        <w:pStyle w:val="a4"/>
        <w:widowControl/>
        <w:numPr>
          <w:ilvl w:val="0"/>
          <w:numId w:val="2"/>
        </w:numPr>
        <w:tabs>
          <w:tab w:val="left" w:pos="105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专题的总体框架、主要内容、撰稿人和选择标准；</w:t>
      </w:r>
    </w:p>
    <w:p w:rsidR="008A4AC3" w:rsidRDefault="008A4AC3" w:rsidP="008A4AC3">
      <w:pPr>
        <w:pStyle w:val="a4"/>
        <w:widowControl/>
        <w:numPr>
          <w:ilvl w:val="0"/>
          <w:numId w:val="2"/>
        </w:numPr>
        <w:tabs>
          <w:tab w:val="left" w:pos="105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专题实施计划、进度安排及注意事项；</w:t>
      </w:r>
    </w:p>
    <w:p w:rsidR="008A4AC3" w:rsidRDefault="008A4AC3" w:rsidP="008A4AC3">
      <w:pPr>
        <w:pStyle w:val="a4"/>
        <w:widowControl/>
        <w:numPr>
          <w:ilvl w:val="0"/>
          <w:numId w:val="2"/>
        </w:numPr>
        <w:tabs>
          <w:tab w:val="left" w:pos="105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专题出版后的传播方案；</w:t>
      </w:r>
    </w:p>
    <w:p w:rsidR="008A4AC3" w:rsidRDefault="008A4AC3" w:rsidP="008A4AC3">
      <w:pPr>
        <w:pStyle w:val="a4"/>
        <w:widowControl/>
        <w:numPr>
          <w:ilvl w:val="0"/>
          <w:numId w:val="2"/>
        </w:numPr>
        <w:tabs>
          <w:tab w:val="left" w:pos="1050"/>
        </w:tabs>
        <w:spacing w:beforeAutospacing="0" w:afterAutospacing="0" w:line="580" w:lineRule="exact"/>
        <w:ind w:left="0"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专题出版效果评估方案。</w:t>
      </w:r>
    </w:p>
    <w:p w:rsidR="008A4AC3" w:rsidRDefault="008A4AC3" w:rsidP="008A4AC3">
      <w:pPr>
        <w:pStyle w:val="a4"/>
        <w:spacing w:beforeAutospacing="0" w:afterAutospacing="0" w:line="580" w:lineRule="exact"/>
        <w:rPr>
          <w:rStyle w:val="a3"/>
          <w:rFonts w:ascii="等线" w:eastAsia="等线" w:hAnsi="等线"/>
          <w:color w:val="333333"/>
          <w:sz w:val="32"/>
          <w:szCs w:val="32"/>
        </w:rPr>
      </w:pPr>
      <w:r>
        <w:rPr>
          <w:rStyle w:val="a3"/>
          <w:rFonts w:ascii="等线" w:eastAsia="等线" w:hAnsi="等线" w:hint="eastAsia"/>
          <w:color w:val="333333"/>
          <w:sz w:val="32"/>
          <w:szCs w:val="32"/>
        </w:rPr>
        <w:t>三、申报和评审程序</w:t>
      </w:r>
    </w:p>
    <w:p w:rsidR="008A4AC3" w:rsidRDefault="008A4AC3" w:rsidP="008A4AC3">
      <w:pPr>
        <w:pStyle w:val="a4"/>
        <w:widowControl/>
        <w:numPr>
          <w:ilvl w:val="0"/>
          <w:numId w:val="3"/>
        </w:numPr>
        <w:tabs>
          <w:tab w:val="left" w:pos="1060"/>
        </w:tabs>
        <w:spacing w:beforeAutospacing="0" w:afterAutospacing="0" w:line="580" w:lineRule="exact"/>
        <w:ind w:left="0" w:firstLine="635"/>
        <w:rPr>
          <w:rFonts w:ascii="仿宋_GB2312" w:eastAsia="仿宋_GB2312" w:hAnsi="仿宋_GB2312" w:cs="仿宋_GB2312"/>
          <w:color w:val="333333"/>
          <w:sz w:val="32"/>
          <w:szCs w:val="32"/>
        </w:rPr>
      </w:pPr>
      <w:r>
        <w:rPr>
          <w:rFonts w:ascii="仿宋_GB2312" w:eastAsia="仿宋_GB2312" w:hAnsi="仿宋_GB2312" w:cs="仿宋_GB2312" w:hint="eastAsia"/>
          <w:b/>
          <w:color w:val="333333"/>
          <w:sz w:val="32"/>
          <w:szCs w:val="32"/>
        </w:rPr>
        <w:lastRenderedPageBreak/>
        <w:t>申报</w:t>
      </w:r>
      <w:r>
        <w:rPr>
          <w:rFonts w:ascii="仿宋_GB2312" w:eastAsia="仿宋_GB2312" w:hAnsi="仿宋_GB2312" w:cs="仿宋_GB2312" w:hint="eastAsia"/>
          <w:color w:val="333333"/>
          <w:sz w:val="32"/>
          <w:szCs w:val="32"/>
        </w:rPr>
        <w:t>：参赛选手提交“编辑技能大赛专题策划书”和一份个人简历（包括学历背景、从事期刊编辑工作以来的主要业绩、</w:t>
      </w:r>
    </w:p>
    <w:p w:rsidR="008A4AC3" w:rsidRDefault="008A4AC3" w:rsidP="008A4AC3">
      <w:pPr>
        <w:pStyle w:val="a4"/>
        <w:widowControl/>
        <w:numPr>
          <w:ilvl w:val="0"/>
          <w:numId w:val="3"/>
        </w:numPr>
        <w:tabs>
          <w:tab w:val="left" w:pos="1060"/>
        </w:tabs>
        <w:spacing w:beforeAutospacing="0" w:afterAutospacing="0" w:line="580" w:lineRule="exact"/>
        <w:ind w:left="0" w:firstLine="635"/>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发表的期刊方面的著作或者论文情况等）。所有参赛作品必须是原创选题（可</w:t>
      </w:r>
      <w:r>
        <w:rPr>
          <w:rFonts w:ascii="仿宋_GB2312" w:eastAsia="仿宋_GB2312" w:hAnsi="仿宋_GB2312" w:cs="仿宋_GB2312"/>
          <w:color w:val="333333"/>
          <w:sz w:val="32"/>
          <w:szCs w:val="32"/>
        </w:rPr>
        <w:t>已发表）</w:t>
      </w:r>
      <w:r>
        <w:rPr>
          <w:rFonts w:ascii="仿宋_GB2312" w:eastAsia="仿宋_GB2312" w:hAnsi="仿宋_GB2312" w:cs="仿宋_GB2312" w:hint="eastAsia"/>
          <w:color w:val="333333"/>
          <w:sz w:val="32"/>
          <w:szCs w:val="32"/>
        </w:rPr>
        <w:t>，要有创新性和可操作性。</w:t>
      </w:r>
    </w:p>
    <w:p w:rsidR="008A4AC3" w:rsidRDefault="008A4AC3" w:rsidP="008A4AC3">
      <w:pPr>
        <w:pStyle w:val="a4"/>
        <w:widowControl/>
        <w:numPr>
          <w:ilvl w:val="0"/>
          <w:numId w:val="3"/>
        </w:numPr>
        <w:tabs>
          <w:tab w:val="left" w:pos="840"/>
          <w:tab w:val="left" w:pos="1050"/>
        </w:tabs>
        <w:spacing w:beforeAutospacing="0" w:afterAutospacing="0" w:line="580" w:lineRule="exact"/>
        <w:ind w:left="0" w:firstLine="635"/>
        <w:rPr>
          <w:rFonts w:ascii="仿宋_GB2312" w:eastAsia="仿宋_GB2312" w:hAnsi="仿宋_GB2312" w:cs="仿宋_GB2312"/>
          <w:color w:val="333333"/>
          <w:sz w:val="32"/>
          <w:szCs w:val="32"/>
        </w:rPr>
      </w:pPr>
      <w:r>
        <w:rPr>
          <w:rFonts w:ascii="仿宋_GB2312" w:eastAsia="仿宋_GB2312" w:hAnsi="仿宋_GB2312" w:cs="仿宋_GB2312" w:hint="eastAsia"/>
          <w:b/>
          <w:color w:val="333333"/>
          <w:sz w:val="32"/>
          <w:szCs w:val="32"/>
        </w:rPr>
        <w:t>初评</w:t>
      </w:r>
      <w:r>
        <w:rPr>
          <w:rFonts w:ascii="仿宋_GB2312" w:eastAsia="仿宋_GB2312" w:hAnsi="仿宋_GB2312" w:cs="仿宋_GB2312" w:hint="eastAsia"/>
          <w:color w:val="333333"/>
          <w:sz w:val="32"/>
          <w:szCs w:val="32"/>
        </w:rPr>
        <w:t>：按照理、工、农、</w:t>
      </w:r>
      <w:proofErr w:type="gramStart"/>
      <w:r>
        <w:rPr>
          <w:rFonts w:ascii="仿宋_GB2312" w:eastAsia="仿宋_GB2312" w:hAnsi="仿宋_GB2312" w:cs="仿宋_GB2312" w:hint="eastAsia"/>
          <w:color w:val="333333"/>
          <w:sz w:val="32"/>
          <w:szCs w:val="32"/>
        </w:rPr>
        <w:t>医</w:t>
      </w:r>
      <w:proofErr w:type="gramEnd"/>
      <w:r>
        <w:rPr>
          <w:rFonts w:ascii="仿宋_GB2312" w:eastAsia="仿宋_GB2312" w:hAnsi="仿宋_GB2312" w:cs="仿宋_GB2312" w:hint="eastAsia"/>
          <w:color w:val="333333"/>
          <w:sz w:val="32"/>
          <w:szCs w:val="32"/>
        </w:rPr>
        <w:t>、综合5个大学科进行分组和评审，通过的选手进入复评阶段；</w:t>
      </w:r>
    </w:p>
    <w:p w:rsidR="008A4AC3" w:rsidRDefault="008A4AC3" w:rsidP="008A4AC3">
      <w:pPr>
        <w:pStyle w:val="a4"/>
        <w:widowControl/>
        <w:numPr>
          <w:ilvl w:val="0"/>
          <w:numId w:val="3"/>
        </w:numPr>
        <w:tabs>
          <w:tab w:val="left" w:pos="840"/>
          <w:tab w:val="left" w:pos="1050"/>
          <w:tab w:val="left" w:pos="1260"/>
        </w:tabs>
        <w:spacing w:beforeAutospacing="0" w:afterAutospacing="0" w:line="580" w:lineRule="exact"/>
        <w:ind w:left="0" w:firstLine="635"/>
        <w:rPr>
          <w:rFonts w:ascii="仿宋_GB2312" w:eastAsia="仿宋_GB2312" w:hAnsi="仿宋_GB2312" w:cs="仿宋_GB2312"/>
          <w:color w:val="333333"/>
          <w:sz w:val="32"/>
          <w:szCs w:val="32"/>
        </w:rPr>
      </w:pPr>
      <w:r>
        <w:rPr>
          <w:rFonts w:ascii="仿宋_GB2312" w:eastAsia="仿宋_GB2312" w:hAnsi="仿宋_GB2312" w:cs="仿宋_GB2312" w:hint="eastAsia"/>
          <w:b/>
          <w:color w:val="333333"/>
          <w:sz w:val="32"/>
          <w:szCs w:val="32"/>
        </w:rPr>
        <w:t>复评</w:t>
      </w:r>
      <w:r>
        <w:rPr>
          <w:rFonts w:ascii="仿宋_GB2312" w:eastAsia="仿宋_GB2312" w:hAnsi="仿宋_GB2312" w:cs="仿宋_GB2312" w:hint="eastAsia"/>
          <w:color w:val="333333"/>
          <w:sz w:val="32"/>
          <w:szCs w:val="32"/>
        </w:rPr>
        <w:t>：在“2020年第12届科技期刊发展创新研讨会”期间举办现场报告和答辩，评委会进行现场打分，评出拟获奖名单；</w:t>
      </w:r>
    </w:p>
    <w:p w:rsidR="008A4AC3" w:rsidRDefault="008A4AC3" w:rsidP="008A4AC3">
      <w:pPr>
        <w:pStyle w:val="a4"/>
        <w:widowControl/>
        <w:numPr>
          <w:ilvl w:val="0"/>
          <w:numId w:val="3"/>
        </w:numPr>
        <w:tabs>
          <w:tab w:val="left" w:pos="840"/>
          <w:tab w:val="left" w:pos="1050"/>
          <w:tab w:val="left" w:pos="1260"/>
        </w:tabs>
        <w:spacing w:beforeAutospacing="0" w:afterAutospacing="0" w:line="580" w:lineRule="exact"/>
        <w:ind w:left="0" w:firstLine="635"/>
        <w:rPr>
          <w:rFonts w:ascii="仿宋_GB2312" w:eastAsia="仿宋_GB2312" w:hAnsi="仿宋_GB2312" w:cs="仿宋_GB2312"/>
          <w:color w:val="333333"/>
          <w:sz w:val="32"/>
          <w:szCs w:val="32"/>
        </w:rPr>
      </w:pPr>
      <w:r>
        <w:rPr>
          <w:rFonts w:ascii="仿宋_GB2312" w:eastAsia="仿宋_GB2312" w:hAnsi="仿宋_GB2312" w:cs="仿宋_GB2312" w:hint="eastAsia"/>
          <w:b/>
          <w:color w:val="333333"/>
          <w:sz w:val="32"/>
          <w:szCs w:val="32"/>
        </w:rPr>
        <w:t>审定</w:t>
      </w:r>
      <w:r>
        <w:rPr>
          <w:rFonts w:ascii="仿宋_GB2312" w:eastAsia="仿宋_GB2312" w:hAnsi="仿宋_GB2312" w:cs="仿宋_GB2312" w:hint="eastAsia"/>
          <w:color w:val="333333"/>
          <w:sz w:val="32"/>
          <w:szCs w:val="32"/>
        </w:rPr>
        <w:t>：由中国科技期刊编辑学会政策与发展工作委员会评委会最终审定获奖名单。</w:t>
      </w:r>
    </w:p>
    <w:p w:rsidR="008A4AC3" w:rsidRDefault="008A4AC3" w:rsidP="008A4AC3">
      <w:pPr>
        <w:pStyle w:val="a4"/>
        <w:spacing w:beforeAutospacing="0" w:afterAutospacing="0" w:line="580" w:lineRule="exact"/>
        <w:rPr>
          <w:rStyle w:val="a3"/>
          <w:rFonts w:ascii="等线" w:eastAsia="等线" w:hAnsi="等线"/>
          <w:color w:val="333333"/>
          <w:sz w:val="32"/>
          <w:szCs w:val="32"/>
        </w:rPr>
      </w:pPr>
      <w:r>
        <w:rPr>
          <w:rStyle w:val="a3"/>
          <w:rFonts w:ascii="等线" w:eastAsia="等线" w:hAnsi="等线" w:hint="eastAsia"/>
          <w:color w:val="333333"/>
          <w:sz w:val="32"/>
          <w:szCs w:val="32"/>
        </w:rPr>
        <w:t>四、奖项设置</w:t>
      </w:r>
    </w:p>
    <w:p w:rsidR="008A4AC3" w:rsidRDefault="008A4AC3" w:rsidP="008A4AC3">
      <w:pPr>
        <w:pStyle w:val="a4"/>
        <w:spacing w:beforeAutospacing="0" w:afterAutospacing="0" w:line="580" w:lineRule="exac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设一等奖、二等奖、三等奖，颁发获奖证书。</w:t>
      </w:r>
    </w:p>
    <w:p w:rsidR="008A4AC3" w:rsidRDefault="008A4AC3" w:rsidP="008A4AC3">
      <w:pPr>
        <w:pStyle w:val="a4"/>
        <w:spacing w:beforeAutospacing="0" w:afterAutospacing="0" w:line="580" w:lineRule="exact"/>
        <w:rPr>
          <w:rStyle w:val="a3"/>
          <w:rFonts w:ascii="等线" w:eastAsia="等线" w:hAnsi="等线"/>
          <w:color w:val="333333"/>
          <w:sz w:val="32"/>
          <w:szCs w:val="32"/>
        </w:rPr>
      </w:pPr>
      <w:r>
        <w:rPr>
          <w:rStyle w:val="a3"/>
          <w:rFonts w:ascii="等线" w:eastAsia="等线" w:hAnsi="等线" w:hint="eastAsia"/>
          <w:color w:val="333333"/>
          <w:sz w:val="32"/>
          <w:szCs w:val="32"/>
        </w:rPr>
        <w:t>五、流程 </w:t>
      </w:r>
    </w:p>
    <w:p w:rsidR="008A4AC3" w:rsidRDefault="008A4AC3" w:rsidP="008A4AC3">
      <w:pPr>
        <w:pStyle w:val="a4"/>
        <w:widowControl/>
        <w:numPr>
          <w:ilvl w:val="0"/>
          <w:numId w:val="4"/>
        </w:numPr>
        <w:tabs>
          <w:tab w:val="left" w:pos="1060"/>
        </w:tabs>
        <w:spacing w:beforeAutospacing="0" w:afterAutospacing="0" w:line="580" w:lineRule="exact"/>
        <w:ind w:left="0" w:firstLineChars="200" w:firstLine="640"/>
        <w:rPr>
          <w:rFonts w:ascii="仿宋_GB2312" w:eastAsia="仿宋_GB2312" w:hAnsi="仿宋_GB2312" w:cs="仿宋_GB2312"/>
          <w:bCs/>
          <w:color w:val="333333"/>
          <w:sz w:val="32"/>
          <w:szCs w:val="32"/>
        </w:rPr>
      </w:pPr>
      <w:r>
        <w:rPr>
          <w:rFonts w:ascii="仿宋_GB2312" w:eastAsia="仿宋_GB2312" w:hAnsi="仿宋_GB2312" w:cs="仿宋_GB2312" w:hint="eastAsia"/>
          <w:bCs/>
          <w:color w:val="333333"/>
          <w:sz w:val="32"/>
          <w:szCs w:val="32"/>
        </w:rPr>
        <w:t>2020年</w:t>
      </w:r>
      <w:r>
        <w:rPr>
          <w:rFonts w:ascii="仿宋_GB2312" w:eastAsia="仿宋_GB2312" w:hAnsi="仿宋_GB2312" w:cs="仿宋_GB2312"/>
          <w:bCs/>
          <w:color w:val="333333"/>
          <w:sz w:val="32"/>
          <w:szCs w:val="32"/>
        </w:rPr>
        <w:t>2</w:t>
      </w:r>
      <w:r>
        <w:rPr>
          <w:rFonts w:ascii="仿宋_GB2312" w:eastAsia="仿宋_GB2312" w:hAnsi="仿宋_GB2312" w:cs="仿宋_GB2312" w:hint="eastAsia"/>
          <w:bCs/>
          <w:color w:val="333333"/>
          <w:sz w:val="32"/>
          <w:szCs w:val="32"/>
        </w:rPr>
        <w:t>月初开始征集，2020年4月5日截止；</w:t>
      </w:r>
    </w:p>
    <w:p w:rsidR="008A4AC3" w:rsidRDefault="008A4AC3" w:rsidP="008A4AC3">
      <w:pPr>
        <w:pStyle w:val="a4"/>
        <w:widowControl/>
        <w:numPr>
          <w:ilvl w:val="0"/>
          <w:numId w:val="4"/>
        </w:numPr>
        <w:tabs>
          <w:tab w:val="left" w:pos="1060"/>
        </w:tabs>
        <w:spacing w:beforeAutospacing="0" w:afterAutospacing="0" w:line="580" w:lineRule="exact"/>
        <w:ind w:left="0" w:firstLineChars="200" w:firstLine="640"/>
        <w:rPr>
          <w:rFonts w:ascii="仿宋_GB2312" w:eastAsia="仿宋_GB2312" w:hAnsi="仿宋_GB2312" w:cs="仿宋_GB2312"/>
          <w:bCs/>
          <w:color w:val="333333"/>
          <w:sz w:val="32"/>
          <w:szCs w:val="32"/>
        </w:rPr>
      </w:pPr>
      <w:r>
        <w:rPr>
          <w:rFonts w:ascii="仿宋_GB2312" w:eastAsia="仿宋_GB2312" w:hAnsi="仿宋_GB2312" w:cs="仿宋_GB2312" w:hint="eastAsia"/>
          <w:bCs/>
          <w:color w:val="333333"/>
          <w:sz w:val="32"/>
          <w:szCs w:val="32"/>
        </w:rPr>
        <w:t>2020年4月12日前，完成初评，确定复评人员名单；</w:t>
      </w:r>
    </w:p>
    <w:p w:rsidR="008A4AC3" w:rsidRDefault="008A4AC3" w:rsidP="008A4AC3">
      <w:pPr>
        <w:pStyle w:val="a4"/>
        <w:widowControl/>
        <w:numPr>
          <w:ilvl w:val="0"/>
          <w:numId w:val="4"/>
        </w:numPr>
        <w:tabs>
          <w:tab w:val="left" w:pos="1060"/>
        </w:tabs>
        <w:spacing w:beforeAutospacing="0" w:afterAutospacing="0" w:line="580" w:lineRule="exact"/>
        <w:ind w:left="0" w:firstLineChars="200" w:firstLine="640"/>
        <w:rPr>
          <w:rFonts w:ascii="仿宋_GB2312" w:eastAsia="仿宋_GB2312" w:hAnsi="仿宋_GB2312" w:cs="仿宋_GB2312"/>
          <w:bCs/>
          <w:color w:val="333333"/>
          <w:sz w:val="32"/>
          <w:szCs w:val="32"/>
        </w:rPr>
      </w:pPr>
      <w:r>
        <w:rPr>
          <w:rFonts w:ascii="仿宋_GB2312" w:eastAsia="仿宋_GB2312" w:hAnsi="仿宋_GB2312" w:cs="仿宋_GB2312" w:hint="eastAsia"/>
          <w:bCs/>
          <w:color w:val="333333"/>
          <w:sz w:val="32"/>
          <w:szCs w:val="32"/>
        </w:rPr>
        <w:t>2020年5月15日下午，现场答辩、复评、公布获奖名单并发放证书。</w:t>
      </w:r>
    </w:p>
    <w:p w:rsidR="008A4AC3" w:rsidRDefault="008A4AC3" w:rsidP="008A4AC3">
      <w:pPr>
        <w:spacing w:line="580" w:lineRule="exact"/>
        <w:rPr>
          <w:rFonts w:ascii="仿宋_GB2312" w:eastAsia="仿宋_GB2312" w:hAnsi="仿宋_GB2312" w:cs="仿宋_GB2312"/>
          <w:bCs/>
          <w:color w:val="333333"/>
          <w:kern w:val="0"/>
          <w:sz w:val="32"/>
          <w:szCs w:val="32"/>
        </w:rPr>
      </w:pPr>
    </w:p>
    <w:p w:rsidR="008A4AC3" w:rsidRDefault="008A4AC3" w:rsidP="008A4AC3">
      <w:pPr>
        <w:spacing w:line="580" w:lineRule="exact"/>
        <w:rPr>
          <w:rFonts w:ascii="仿宋_GB2312" w:eastAsia="仿宋_GB2312" w:hAnsi="仿宋_GB2312" w:cs="仿宋_GB2312"/>
          <w:bCs/>
          <w:color w:val="333333"/>
          <w:kern w:val="0"/>
          <w:sz w:val="32"/>
          <w:szCs w:val="32"/>
        </w:rPr>
      </w:pPr>
      <w:bookmarkStart w:id="0" w:name="_GoBack"/>
      <w:bookmarkEnd w:id="0"/>
      <w:r>
        <w:rPr>
          <w:rFonts w:ascii="仿宋_GB2312" w:eastAsia="仿宋_GB2312" w:hAnsi="仿宋_GB2312" w:cs="仿宋_GB2312" w:hint="eastAsia"/>
          <w:bCs/>
          <w:color w:val="333333"/>
          <w:kern w:val="0"/>
          <w:sz w:val="32"/>
          <w:szCs w:val="32"/>
        </w:rPr>
        <w:lastRenderedPageBreak/>
        <w:t>附件2</w:t>
      </w:r>
    </w:p>
    <w:p w:rsidR="008A4AC3" w:rsidRDefault="008A4AC3" w:rsidP="008A4AC3">
      <w:pPr>
        <w:spacing w:line="580" w:lineRule="exact"/>
        <w:rPr>
          <w:rFonts w:ascii="仿宋_GB2312" w:eastAsia="仿宋_GB2312" w:hAnsi="仿宋_GB2312" w:cs="仿宋_GB2312" w:hint="eastAsia"/>
          <w:bCs/>
          <w:color w:val="333333"/>
          <w:kern w:val="0"/>
          <w:sz w:val="32"/>
          <w:szCs w:val="32"/>
        </w:rPr>
      </w:pPr>
    </w:p>
    <w:p w:rsidR="008A4AC3" w:rsidRDefault="008A4AC3" w:rsidP="008A4AC3">
      <w:pPr>
        <w:widowControl/>
        <w:spacing w:line="580" w:lineRule="exact"/>
        <w:jc w:val="center"/>
        <w:rPr>
          <w:rFonts w:ascii="等线" w:hAnsi="等线"/>
          <w:b/>
          <w:sz w:val="44"/>
          <w:szCs w:val="44"/>
        </w:rPr>
      </w:pPr>
      <w:r>
        <w:rPr>
          <w:rFonts w:ascii="等线" w:hAnsi="等线" w:hint="eastAsia"/>
          <w:b/>
          <w:sz w:val="44"/>
          <w:szCs w:val="44"/>
        </w:rPr>
        <w:t>编辑技能大赛专题策划书</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6288"/>
      </w:tblGrid>
      <w:tr w:rsidR="008A4AC3" w:rsidTr="004B1E40">
        <w:trPr>
          <w:trHeight w:val="90"/>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选题名称</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仿宋_GB2312"/>
                <w:sz w:val="28"/>
                <w:szCs w:val="28"/>
              </w:rPr>
            </w:pPr>
          </w:p>
        </w:tc>
      </w:tr>
      <w:tr w:rsidR="008A4AC3" w:rsidTr="004B1E40">
        <w:trPr>
          <w:trHeight w:val="90"/>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策划人</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ind w:firstLineChars="250" w:firstLine="700"/>
              <w:rPr>
                <w:rFonts w:ascii="等线" w:hAnsi="等线" w:cs="仿宋_GB2312"/>
                <w:sz w:val="28"/>
                <w:szCs w:val="28"/>
              </w:rPr>
            </w:pPr>
          </w:p>
        </w:tc>
      </w:tr>
      <w:tr w:rsidR="008A4AC3" w:rsidTr="004B1E40">
        <w:trPr>
          <w:trHeight w:val="90"/>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策划人单位</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ind w:firstLineChars="200" w:firstLine="560"/>
              <w:rPr>
                <w:rFonts w:ascii="等线" w:hAnsi="等线" w:cs="仿宋_GB2312"/>
                <w:sz w:val="28"/>
                <w:szCs w:val="28"/>
              </w:rPr>
            </w:pPr>
          </w:p>
        </w:tc>
      </w:tr>
      <w:tr w:rsidR="008A4AC3" w:rsidTr="004B1E40">
        <w:trPr>
          <w:trHeight w:val="314"/>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所在学科</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ind w:firstLineChars="200" w:firstLine="560"/>
              <w:rPr>
                <w:rFonts w:ascii="等线" w:hAnsi="等线" w:cs="仿宋_GB2312"/>
                <w:sz w:val="28"/>
                <w:szCs w:val="28"/>
              </w:rPr>
            </w:pPr>
            <w:r>
              <w:rPr>
                <w:rFonts w:ascii="等线" w:hAnsi="等线" w:cs="仿宋_GB2312" w:hint="eastAsia"/>
                <w:sz w:val="28"/>
                <w:szCs w:val="28"/>
              </w:rPr>
              <w:t>□理</w:t>
            </w:r>
            <w:r>
              <w:rPr>
                <w:rFonts w:ascii="等线" w:hAnsi="等线" w:cs="仿宋_GB2312" w:hint="eastAsia"/>
                <w:sz w:val="28"/>
                <w:szCs w:val="28"/>
              </w:rPr>
              <w:t xml:space="preserve">   </w:t>
            </w:r>
            <w:r>
              <w:rPr>
                <w:rFonts w:ascii="等线" w:hAnsi="等线" w:cs="仿宋_GB2312" w:hint="eastAsia"/>
                <w:sz w:val="28"/>
                <w:szCs w:val="28"/>
              </w:rPr>
              <w:t>□工</w:t>
            </w:r>
            <w:r>
              <w:rPr>
                <w:rFonts w:ascii="等线" w:hAnsi="等线" w:cs="仿宋_GB2312" w:hint="eastAsia"/>
                <w:sz w:val="28"/>
                <w:szCs w:val="28"/>
              </w:rPr>
              <w:t xml:space="preserve">   </w:t>
            </w:r>
            <w:r>
              <w:rPr>
                <w:rFonts w:ascii="等线" w:hAnsi="等线" w:cs="仿宋_GB2312" w:hint="eastAsia"/>
                <w:sz w:val="28"/>
                <w:szCs w:val="28"/>
              </w:rPr>
              <w:t>□农</w:t>
            </w:r>
            <w:r>
              <w:rPr>
                <w:rFonts w:ascii="等线" w:hAnsi="等线" w:cs="仿宋_GB2312" w:hint="eastAsia"/>
                <w:sz w:val="28"/>
                <w:szCs w:val="28"/>
              </w:rPr>
              <w:t xml:space="preserve">   </w:t>
            </w:r>
            <w:r>
              <w:rPr>
                <w:rFonts w:ascii="等线" w:hAnsi="等线" w:cs="仿宋_GB2312" w:hint="eastAsia"/>
                <w:sz w:val="28"/>
                <w:szCs w:val="28"/>
              </w:rPr>
              <w:t>□</w:t>
            </w:r>
            <w:proofErr w:type="gramStart"/>
            <w:r>
              <w:rPr>
                <w:rFonts w:ascii="等线" w:hAnsi="等线" w:cs="仿宋_GB2312" w:hint="eastAsia"/>
                <w:sz w:val="28"/>
                <w:szCs w:val="28"/>
              </w:rPr>
              <w:t>医</w:t>
            </w:r>
            <w:proofErr w:type="gramEnd"/>
            <w:r>
              <w:rPr>
                <w:rFonts w:ascii="等线" w:hAnsi="等线" w:cs="仿宋_GB2312" w:hint="eastAsia"/>
                <w:sz w:val="28"/>
                <w:szCs w:val="28"/>
              </w:rPr>
              <w:t xml:space="preserve">    </w:t>
            </w:r>
            <w:r>
              <w:rPr>
                <w:rFonts w:ascii="等线" w:hAnsi="等线" w:cs="仿宋_GB2312" w:hint="eastAsia"/>
                <w:sz w:val="28"/>
                <w:szCs w:val="28"/>
              </w:rPr>
              <w:t>□综合</w:t>
            </w:r>
          </w:p>
        </w:tc>
      </w:tr>
      <w:tr w:rsidR="008A4AC3" w:rsidTr="004B1E40">
        <w:trPr>
          <w:trHeight w:val="1745"/>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期刊和学科简介（限制在</w:t>
            </w:r>
            <w:r>
              <w:rPr>
                <w:rFonts w:ascii="等线" w:hAnsi="等线" w:cs="宋体" w:hint="eastAsia"/>
                <w:b/>
                <w:bCs/>
                <w:sz w:val="28"/>
                <w:szCs w:val="28"/>
              </w:rPr>
              <w:t>500</w:t>
            </w:r>
            <w:r>
              <w:rPr>
                <w:rFonts w:ascii="等线" w:hAnsi="等线" w:cs="宋体" w:hint="eastAsia"/>
                <w:b/>
                <w:bCs/>
                <w:sz w:val="28"/>
                <w:szCs w:val="28"/>
              </w:rPr>
              <w:t>字</w:t>
            </w:r>
            <w:r>
              <w:rPr>
                <w:rFonts w:ascii="等线" w:hAnsi="等线" w:cs="宋体"/>
                <w:b/>
                <w:bCs/>
                <w:sz w:val="28"/>
                <w:szCs w:val="28"/>
              </w:rPr>
              <w:t>以内</w:t>
            </w:r>
            <w:r>
              <w:rPr>
                <w:rFonts w:ascii="等线" w:hAnsi="等线" w:cs="宋体" w:hint="eastAsia"/>
                <w:b/>
                <w:bCs/>
                <w:sz w:val="28"/>
                <w:szCs w:val="28"/>
              </w:rPr>
              <w:t>）</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仿宋_GB2312"/>
                <w:sz w:val="28"/>
                <w:szCs w:val="28"/>
              </w:rPr>
            </w:pPr>
          </w:p>
        </w:tc>
      </w:tr>
      <w:tr w:rsidR="008A4AC3" w:rsidTr="004B1E40">
        <w:trPr>
          <w:trHeight w:val="909"/>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选题提出的背景和意义</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widowControl/>
              <w:spacing w:line="580" w:lineRule="exact"/>
              <w:jc w:val="left"/>
              <w:rPr>
                <w:rFonts w:ascii="等线" w:hAnsi="等线" w:cs="仿宋_GB2312"/>
                <w:color w:val="000000"/>
                <w:kern w:val="0"/>
                <w:sz w:val="28"/>
                <w:szCs w:val="28"/>
              </w:rPr>
            </w:pPr>
          </w:p>
        </w:tc>
      </w:tr>
      <w:tr w:rsidR="008A4AC3" w:rsidTr="004B1E40">
        <w:trPr>
          <w:trHeight w:val="1437"/>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选题的总体框架、主要内容、拟邀撰稿人和选择标准</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ind w:firstLineChars="200" w:firstLine="560"/>
              <w:rPr>
                <w:rFonts w:ascii="等线" w:hAnsi="等线" w:cs="仿宋_GB2312"/>
                <w:bCs/>
                <w:sz w:val="28"/>
                <w:szCs w:val="28"/>
              </w:rPr>
            </w:pPr>
          </w:p>
          <w:p w:rsidR="008A4AC3" w:rsidRDefault="008A4AC3" w:rsidP="004B1E40">
            <w:pPr>
              <w:spacing w:line="580" w:lineRule="exact"/>
              <w:rPr>
                <w:rFonts w:ascii="等线" w:hAnsi="等线" w:cs="仿宋_GB2312"/>
                <w:bCs/>
                <w:sz w:val="28"/>
                <w:szCs w:val="28"/>
              </w:rPr>
            </w:pPr>
          </w:p>
          <w:p w:rsidR="008A4AC3" w:rsidRDefault="008A4AC3" w:rsidP="004B1E40">
            <w:pPr>
              <w:spacing w:line="580" w:lineRule="exact"/>
              <w:ind w:firstLineChars="200" w:firstLine="560"/>
              <w:rPr>
                <w:rFonts w:ascii="等线" w:hAnsi="等线" w:cs="仿宋_GB2312"/>
                <w:bCs/>
                <w:sz w:val="28"/>
                <w:szCs w:val="28"/>
              </w:rPr>
            </w:pPr>
          </w:p>
        </w:tc>
      </w:tr>
      <w:tr w:rsidR="008A4AC3" w:rsidTr="004B1E40">
        <w:trPr>
          <w:trHeight w:val="1545"/>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选题实施计划、进度安排及注意事项</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ind w:firstLineChars="200" w:firstLine="560"/>
              <w:rPr>
                <w:rFonts w:ascii="等线" w:hAnsi="等线" w:cs="仿宋_GB2312"/>
                <w:sz w:val="28"/>
                <w:szCs w:val="28"/>
              </w:rPr>
            </w:pPr>
          </w:p>
        </w:tc>
      </w:tr>
      <w:tr w:rsidR="008A4AC3" w:rsidTr="004B1E40">
        <w:trPr>
          <w:trHeight w:val="300"/>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pStyle w:val="a4"/>
              <w:tabs>
                <w:tab w:val="left" w:pos="1050"/>
              </w:tabs>
              <w:spacing w:beforeAutospacing="0" w:afterAutospacing="0" w:line="580" w:lineRule="exact"/>
              <w:rPr>
                <w:rFonts w:ascii="等线" w:hAnsi="等线"/>
                <w:b/>
                <w:bCs/>
                <w:sz w:val="28"/>
                <w:szCs w:val="28"/>
              </w:rPr>
            </w:pPr>
            <w:r>
              <w:rPr>
                <w:rFonts w:ascii="等线" w:eastAsia="等线" w:hAnsi="等线" w:hint="eastAsia"/>
                <w:b/>
                <w:bCs/>
                <w:kern w:val="2"/>
                <w:sz w:val="28"/>
                <w:szCs w:val="28"/>
              </w:rPr>
              <w:t>专题出版后的传播方案</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ind w:firstLineChars="200" w:firstLine="560"/>
              <w:rPr>
                <w:rFonts w:ascii="等线" w:hAnsi="等线" w:cs="仿宋_GB2312"/>
                <w:sz w:val="28"/>
                <w:szCs w:val="28"/>
              </w:rPr>
            </w:pPr>
          </w:p>
        </w:tc>
      </w:tr>
      <w:tr w:rsidR="008A4AC3" w:rsidTr="004B1E40">
        <w:trPr>
          <w:trHeight w:val="617"/>
          <w:jc w:val="center"/>
        </w:trPr>
        <w:tc>
          <w:tcPr>
            <w:tcW w:w="1936"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宋体"/>
                <w:b/>
                <w:bCs/>
                <w:sz w:val="28"/>
                <w:szCs w:val="28"/>
              </w:rPr>
            </w:pPr>
            <w:r>
              <w:rPr>
                <w:rFonts w:ascii="等线" w:hAnsi="等线" w:cs="宋体" w:hint="eastAsia"/>
                <w:b/>
                <w:bCs/>
                <w:sz w:val="28"/>
                <w:szCs w:val="28"/>
              </w:rPr>
              <w:t>专题出版效果评估方案</w:t>
            </w:r>
          </w:p>
        </w:tc>
        <w:tc>
          <w:tcPr>
            <w:tcW w:w="6288" w:type="dxa"/>
            <w:tcBorders>
              <w:top w:val="single" w:sz="4" w:space="0" w:color="auto"/>
              <w:left w:val="single" w:sz="4" w:space="0" w:color="auto"/>
              <w:bottom w:val="single" w:sz="4" w:space="0" w:color="auto"/>
              <w:right w:val="single" w:sz="4" w:space="0" w:color="auto"/>
            </w:tcBorders>
            <w:vAlign w:val="center"/>
          </w:tcPr>
          <w:p w:rsidR="008A4AC3" w:rsidRDefault="008A4AC3" w:rsidP="004B1E40">
            <w:pPr>
              <w:spacing w:line="580" w:lineRule="exact"/>
              <w:rPr>
                <w:rFonts w:ascii="等线" w:hAnsi="等线" w:cs="仿宋_GB2312"/>
                <w:sz w:val="28"/>
                <w:szCs w:val="28"/>
              </w:rPr>
            </w:pPr>
          </w:p>
        </w:tc>
      </w:tr>
    </w:tbl>
    <w:p w:rsidR="008A4AC3" w:rsidRPr="008A4AC3" w:rsidRDefault="008A4AC3"/>
    <w:sectPr w:rsidR="008A4AC3" w:rsidRPr="008A4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CEE150"/>
    <w:multiLevelType w:val="singleLevel"/>
    <w:tmpl w:val="93CEE150"/>
    <w:lvl w:ilvl="0">
      <w:start w:val="1"/>
      <w:numFmt w:val="decimal"/>
      <w:lvlText w:val="%1."/>
      <w:lvlJc w:val="left"/>
      <w:pPr>
        <w:ind w:left="425" w:hanging="425"/>
      </w:pPr>
      <w:rPr>
        <w:rFonts w:hint="default"/>
      </w:rPr>
    </w:lvl>
  </w:abstractNum>
  <w:abstractNum w:abstractNumId="1" w15:restartNumberingAfterBreak="0">
    <w:nsid w:val="199942F3"/>
    <w:multiLevelType w:val="multilevel"/>
    <w:tmpl w:val="199942F3"/>
    <w:lvl w:ilvl="0">
      <w:start w:val="1"/>
      <w:numFmt w:val="decimal"/>
      <w:lvlText w:val="%1."/>
      <w:lvlJc w:val="left"/>
      <w:pPr>
        <w:ind w:left="690" w:hanging="36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2" w15:restartNumberingAfterBreak="0">
    <w:nsid w:val="3A5E61AE"/>
    <w:multiLevelType w:val="multilevel"/>
    <w:tmpl w:val="3A5E61AE"/>
    <w:lvl w:ilvl="0">
      <w:start w:val="1"/>
      <w:numFmt w:val="decimal"/>
      <w:lvlText w:val="%1、"/>
      <w:lvlJc w:val="left"/>
      <w:pPr>
        <w:ind w:left="517"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66380F"/>
    <w:multiLevelType w:val="multilevel"/>
    <w:tmpl w:val="5766380F"/>
    <w:lvl w:ilvl="0">
      <w:start w:val="1"/>
      <w:numFmt w:val="decimal"/>
      <w:lvlText w:val="%1."/>
      <w:lvlJc w:val="left"/>
      <w:pPr>
        <w:ind w:left="690" w:hanging="36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C3"/>
    <w:rsid w:val="008A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C574-CF4D-4AD0-84E8-460C1176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C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4AC3"/>
    <w:rPr>
      <w:b/>
      <w:bCs/>
    </w:rPr>
  </w:style>
  <w:style w:type="paragraph" w:styleId="a4">
    <w:name w:val="Normal (Web)"/>
    <w:basedOn w:val="a"/>
    <w:uiPriority w:val="99"/>
    <w:unhideWhenUsed/>
    <w:qFormat/>
    <w:rsid w:val="008A4AC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2020-01-15T05:18:00Z</dcterms:created>
  <dcterms:modified xsi:type="dcterms:W3CDTF">2020-01-15T05:18:00Z</dcterms:modified>
</cp:coreProperties>
</file>